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 Inside creation user guide</w:t>
      </w:r>
    </w:p>
    <w:p>
      <w:pPr>
        <w:pStyle w:val="Subtitle"/>
      </w:pPr>
      <w:r>
        <w:t>From a new project to a reviewed model and export</w:t>
      </w:r>
    </w:p>
    <w:p>
      <w:r>
        <w:t>This guide explains the current eight-step local creation journey and the agreed next delivery. We will qualify one GM pump valve or fluid-end example through the complete workflow, repeat with a contrasting model, then expand to six and ten reusable models. The drawing build actions below are a planned acceptance path until product testing confirms them.</w:t>
      </w:r>
    </w:p>
    <w:p>
      <w:pPr>
        <w:pStyle w:val="Heading1"/>
      </w:pPr>
      <w:r>
        <w:t>Where to begin</w:t>
      </w:r>
    </w:p>
    <w:p>
      <w:r>
        <w:t>The creation workspace currently runs on the project owner’s Mac. A developer must start the local service. On that same Mac, open http://127.0.0.1:8766/ and click New project. Keep the service running. If the page says it cannot connect, the service needs restarting; repeatedly refreshing will not start it.</w:t>
      </w:r>
    </w:p>
    <w:p>
      <w:r>
        <w:t>Use ? Guide in the application for instructions. The updated guide opens over your work and is designed to return you to the same screen when you close it. This update is prepared locally and has not yet been published online.</w:t>
      </w:r>
    </w:p>
    <w:p>
      <w:r>
        <w:rPr>
          <w:b/>
        </w:rPr>
        <w:t xml:space="preserve">Public model library  </w:t>
      </w:r>
      <w:hyperlink r:id="rId11">
        <w:r>
          <w:rPr>
            <w:color w:val="165D91"/>
          </w:rPr>
          <w:t>https://eon-model-inside-demo.danlejerskar.chatgpt.site/</w:t>
        </w:r>
      </w:hyperlink>
    </w:p>
    <w:p>
      <w:r>
        <w:rPr>
          <w:b/>
        </w:rPr>
        <w:t xml:space="preserve">Public Haas training  </w:t>
      </w:r>
      <w:hyperlink r:id="rId12">
        <w:r>
          <w:rPr>
            <w:color w:val="165D91"/>
          </w:rPr>
          <w:t>https://eon-model-inside-studio.vercel.app/</w:t>
        </w:r>
      </w:hyperlink>
    </w:p>
    <w:p>
      <w:pPr>
        <w:pStyle w:val="Heading1"/>
      </w:pPr>
      <w:r>
        <w:t>Your first project</w:t>
      </w:r>
    </w:p>
    <w:p>
      <w:r>
        <w:t>To use the working workflow today, use the supplied Haas example or a supported GLB. For development acceptance, use the retained Milton Roy GM pump source pack, beginning with its check-valve or fluid-end assembly. Match the exact variant and drawing revision before accepting dimensions. This pilot proves the reusable workflow before the library grows.</w:t>
      </w:r>
    </w:p>
    <w:p>
      <w:pPr>
        <w:pStyle w:val="Heading1"/>
      </w:pPr>
      <w:r>
        <w:t>Files you can bring</w:t>
      </w:r>
    </w:p>
    <w:p>
      <w:pPr>
        <w:pStyle w:val="ListBullet"/>
      </w:pPr>
      <w:r>
        <w:t>GLB: a supported self-contained model, up to 50 MiB.</w:t>
      </w:r>
    </w:p>
    <w:p>
      <w:pPr>
        <w:pStyle w:val="ListBullet"/>
      </w:pPr>
      <w:r>
        <w:t>STEP or STP: up to 64 MiB. Only the supplied Haas STEP currently has a connected prepared conversion.</w:t>
      </w:r>
    </w:p>
    <w:p>
      <w:pPr>
        <w:pStyle w:val="ListBullet"/>
      </w:pPr>
      <w:r>
        <w:t>PDF, DOCX, PPTX or TXT: available text supports document review and explicit label suggestions. Scanned text is not interpreted.</w:t>
      </w:r>
    </w:p>
    <w:p>
      <w:pPr>
        <w:pStyle w:val="ListBullet"/>
      </w:pPr>
      <w:r>
        <w:t>PNG, JPG, JPEG or WebP: drawings, photographs and exploded views remain reference inputs. Documents and images are limited to 20 MiB each.</w:t>
      </w:r>
    </w:p>
    <w:p>
      <w:pPr>
        <w:pStyle w:val="ListBullet"/>
      </w:pPr>
      <w:r>
        <w:t>Project limit: 20 files and 150 MiB total. P&amp;ID describes the drawing content; use PDF or an image. Native DWG, DXF and Parasolid conversion remain planned.</w:t>
      </w:r>
    </w:p>
    <w:p>
      <w:r>
        <w:br w:type="page"/>
      </w:r>
    </w:p>
    <w:p>
      <w:pPr>
        <w:pStyle w:val="Heading1"/>
      </w:pPr>
      <w:r>
        <w:t>Creation steps 1 and 2</w:t>
      </w:r>
    </w:p>
    <w:p>
      <w:pPr>
        <w:pStyle w:val="Heading2"/>
      </w:pPr>
      <w:r>
        <w:t>1 Name it</w:t>
      </w:r>
    </w:p>
    <w:p>
      <w:r>
        <w:t>Create a saved home for your model and documents.</w:t>
      </w:r>
    </w:p>
    <w:p>
      <w:r>
        <w:t>1. Open the local creation workspace and click New project.</w:t>
      </w:r>
    </w:p>
    <w:p>
      <w:r>
        <w:t>2. In Project name, enter a clear name such as Haas TM-1P operator training.</w:t>
      </w:r>
    </w:p>
    <w:p>
      <w:r>
        <w:t>3. In Application, say what people will learn, for example Identify the mill and understand its main parts. Machine or equipment is optional.</w:t>
      </w:r>
    </w:p>
    <w:p>
      <w:r>
        <w:t>4. Click Save and continue. The project must be saved before you can upload files.</w:t>
      </w:r>
    </w:p>
    <w:p>
      <w:r>
        <w:t>Expected result: You arrive at Input. The project now appears in Your projects when you return.</w:t>
      </w:r>
    </w:p>
    <w:p>
      <w:r>
        <w:t>Current limit: Use a specific machine name. The current Haas example includes the mill only, not the Meltio laser or container.</w:t>
      </w:r>
    </w:p>
    <w:p>
      <w:pPr>
        <w:pStyle w:val="Heading2"/>
      </w:pPr>
      <w:r>
        <w:t>2 Input</w:t>
      </w:r>
    </w:p>
    <w:p>
      <w:r>
        <w:t>Add the model and the documents that explain it.</w:t>
      </w:r>
    </w:p>
    <w:p>
      <w:r>
        <w:t>1. Choose the purposes above Choose files: Shape / CAD / drawings; Labels / parts / functions; SOP / maintenance / operation. A file can have more than one purpose.</w:t>
      </w:r>
    </w:p>
    <w:p>
      <w:r>
        <w:t>2. Click Choose files. Select a supported GLB and its manuals or parts list. Files upload as soon as you select them. Wait until Your input lists them.</w:t>
      </w:r>
    </w:p>
    <w:p>
      <w:r>
        <w:t>3. To try the supplied machine without uploading, click Use Haas CAD example. For your own supported GLB, click Prepare this model on its row.</w:t>
      </w:r>
    </w:p>
    <w:p>
      <w:r>
        <w:t>4. For the drawing pilot, use Choose drawings for the build plan, select PDF/PNG/JPEG geometry inputs and click Save drawing selection. This newly implemented local control records the selected source files. It does not inspect their format or generate a model yet. Browser verification is pending. Then check the input list and current model name and click Save and continue.</w:t>
      </w:r>
    </w:p>
    <w:p>
      <w:r>
        <w:t>Expected result: A prepared model is attached to this project. Uploaded drawings and documents stay with it.</w:t>
      </w:r>
    </w:p>
    <w:p>
      <w:r>
        <w:t>Current limit: A drawing or photograph is stored as a reference today. It does not yet generate a new 3D model. General STEP conversion is unfinished; the supplied Haas STEP uses a prepared, identity-checked conversion.</w:t>
      </w:r>
    </w:p>
    <w:p>
      <w:r>
        <w:br w:type="page"/>
      </w:r>
    </w:p>
    <w:p>
      <w:pPr>
        <w:pStyle w:val="Heading1"/>
      </w:pPr>
      <w:r>
        <w:t>Creation steps 3 and 4</w:t>
      </w:r>
    </w:p>
    <w:p>
      <w:pPr>
        <w:pStyle w:val="Heading2"/>
      </w:pPr>
      <w:r>
        <w:t>3 Review model</w:t>
      </w:r>
    </w:p>
    <w:p>
      <w:r>
        <w:t>Check the actual 3D object before accepting its labels.</w:t>
      </w:r>
    </w:p>
    <w:p>
      <w:r>
        <w:t>1. Wait for the model to appear. Drag to turn it and use the zoom controls or scroll wheel to look closer.</w:t>
      </w:r>
    </w:p>
    <w:p>
      <w:r>
        <w:t>2. Use the camera View choices and Fit model to recover a useful angle. Select parts from the model or component list.</w:t>
      </w:r>
    </w:p>
    <w:p>
      <w:r>
        <w:t>3. Check the whole object, small components, missing pieces and the source group count. For Haas, expect 14 simplified CAD groups.</w:t>
      </w:r>
    </w:p>
    <w:p>
      <w:r>
        <w:t>4. If this is the wrong object, use Back to return to Input and prepare the intended model. When the model is suitable, click Save and continue.</w:t>
      </w:r>
    </w:p>
    <w:p>
      <w:r>
        <w:t>Expected result: You have inspected the model that the next steps will label and export.</w:t>
      </w:r>
    </w:p>
    <w:p>
      <w:r>
        <w:t>Current limit: Nice lighting does not prove that the geometry is correct. Hidden machine internals cannot be recovered from these simplified Haas groups.</w:t>
      </w:r>
    </w:p>
    <w:p>
      <w:pPr>
        <w:pStyle w:val="Heading2"/>
      </w:pPr>
      <w:r>
        <w:t>4 Review labels</w:t>
      </w:r>
    </w:p>
    <w:p>
      <w:r>
        <w:t>Review two labels for every part: its name and its function.</w:t>
      </w:r>
    </w:p>
    <w:p>
      <w:r>
        <w:t>1. Click Find in model on a part card to see which component you are editing.</w:t>
      </w:r>
    </w:p>
    <w:p>
      <w:r>
        <w:t>2. Read Part name and What it does. If the documents offer a suggestion, compare it with the cited page or passage. Click Use this name or Use this function only when it is appropriate.</w:t>
      </w:r>
    </w:p>
    <w:p>
      <w:r>
        <w:t>3. Edit the name or function if necessary. Editing clears that part’s reviewed tick. Check I have reviewed this name and function after checking both fields.</w:t>
      </w:r>
    </w:p>
    <w:p>
      <w:r>
        <w:t>4. Repeat for each part. Confirm the reviewed count matches the part count, then click Save labels and Save and continue.</w:t>
      </w:r>
    </w:p>
    <w:p>
      <w:r>
        <w:t>Expected result: Each saved part has a reviewed name and function. The model keeps document citations where a suggestion was applied.</w:t>
      </w:r>
    </w:p>
    <w:p>
      <w:r>
        <w:t>Current limit: Suggestions use explicit matching text, not general AI interpretation. If none appears, read the original and enter the labels yourself. Mark all labels reviewed is only for information you have actually checked. Changed documents may require another review.</w:t>
      </w:r>
    </w:p>
    <w:p>
      <w:r>
        <w:br w:type="page"/>
      </w:r>
    </w:p>
    <w:p>
      <w:pPr>
        <w:pStyle w:val="Heading1"/>
      </w:pPr>
      <w:r>
        <w:t>Creation steps 5 and 6</w:t>
      </w:r>
    </w:p>
    <w:p>
      <w:pPr>
        <w:pStyle w:val="Heading2"/>
      </w:pPr>
      <w:r>
        <w:t>5 Choose experience</w:t>
      </w:r>
    </w:p>
    <w:p>
      <w:r>
        <w:t>Decide what people should do with this model.</w:t>
      </w:r>
    </w:p>
    <w:p>
      <w:r>
        <w:t>1. Choose Explore to look at parts and their relationships without an SOP.</w:t>
      </w:r>
    </w:p>
    <w:p>
      <w:r>
        <w:t>2. Choose Assembly for an illustrative separation and reassembly demonstration.</w:t>
      </w:r>
    </w:p>
    <w:p>
      <w:r>
        <w:t>3. Choose Procedures if your intended outcome is operation or maintenance. This records your choice, but automatic procedure generation is still unfinished.</w:t>
      </w:r>
    </w:p>
    <w:p>
      <w:r>
        <w:t>4. Choose Determine later if you only need a model and labels for now. Click Save and continue.</w:t>
      </w:r>
    </w:p>
    <w:p>
      <w:r>
        <w:t>Expected result: The project remembers the selected experience.</w:t>
      </w:r>
    </w:p>
    <w:p>
      <w:r>
        <w:t>Current limit: For a complete usable path today, choose Explore, Assembly or Determine later. Public Haas missions are prepared lessons; uploading an SOP does not create a new mission automatically.</w:t>
      </w:r>
    </w:p>
    <w:p>
      <w:pPr>
        <w:pStyle w:val="Heading2"/>
      </w:pPr>
      <w:r>
        <w:t>6 Review experience</w:t>
      </w:r>
    </w:p>
    <w:p>
      <w:r>
        <w:t>Try the selected presentation and check its scope.</w:t>
      </w:r>
    </w:p>
    <w:p>
      <w:r>
        <w:t>1. For Explore, select parts, show labels and try the exploded view. Return to the assembled view when finished.</w:t>
      </w:r>
    </w:p>
    <w:p>
      <w:r>
        <w:t>2. For Assembly, try Disassemble and Assemble. Check that the parts return to their original positions and that the displayed names make sense.</w:t>
      </w:r>
    </w:p>
    <w:p>
      <w:r>
        <w:t>3. For Procedures, read the missing-work message. Use Add procedure materials to return to Input, or Use an assembly demonstration instead. Do not treat this screen as a finished maintenance lesson.</w:t>
      </w:r>
    </w:p>
    <w:p>
      <w:r>
        <w:t>4. For Determine later, confirm that the project is for model and labels only. Click Save and continue.</w:t>
      </w:r>
    </w:p>
    <w:p>
      <w:r>
        <w:t>Expected result: You understand what the preview can demonstrate and what remains to be authored.</w:t>
      </w:r>
    </w:p>
    <w:p>
      <w:r>
        <w:t>Current limit: The separation order is a visual presentation. It is not a verified removal path, torque specification or approved overhaul.</w:t>
      </w:r>
    </w:p>
    <w:p>
      <w:r>
        <w:br w:type="page"/>
      </w:r>
    </w:p>
    <w:p>
      <w:pPr>
        <w:pStyle w:val="Heading1"/>
      </w:pPr>
      <w:r>
        <w:t>Creation steps 7 and 8</w:t>
      </w:r>
    </w:p>
    <w:p>
      <w:pPr>
        <w:pStyle w:val="Heading2"/>
      </w:pPr>
      <w:r>
        <w:t>7 Build and inspect</w:t>
      </w:r>
    </w:p>
    <w:p>
      <w:r>
        <w:t>Record your review of the current model and labels.</w:t>
      </w:r>
    </w:p>
    <w:p>
      <w:r>
        <w:t>1. Inspect the model again and read the geometry, label review, source fidelity and training scope checks.</w:t>
      </w:r>
    </w:p>
    <w:p>
      <w:r>
        <w:t>2. If labels are missing or marked as changed, return to Review labels. Correct and save them, then come back here.</w:t>
      </w:r>
    </w:p>
    <w:p>
      <w:r>
        <w:t>3. Click Approve model and reviewed labels after you have checked the content.</w:t>
      </w:r>
    </w:p>
    <w:p>
      <w:r>
        <w:t>4. Click Save and continue to open Export to Genesis.</w:t>
      </w:r>
    </w:p>
    <w:p>
      <w:r>
        <w:t>Expected result: The current model revision is marked reviewed and becomes eligible for handover export.</w:t>
      </w:r>
    </w:p>
    <w:p>
      <w:r>
        <w:t>Current limit: Despite this step’s title, it does not yet build new geometry from drawings. This is content review, not mechanical certification or approval to service a real machine.</w:t>
      </w:r>
    </w:p>
    <w:p>
      <w:pPr>
        <w:pStyle w:val="Heading2"/>
      </w:pPr>
      <w:r>
        <w:t>8 Export to Genesis</w:t>
      </w:r>
    </w:p>
    <w:p>
      <w:r>
        <w:t>Download the model and keep its review information.</w:t>
      </w:r>
    </w:p>
    <w:p>
      <w:r>
        <w:t>1. Click Download GLB and Download handover ZIP. Keep both files together.</w:t>
      </w:r>
    </w:p>
    <w:p>
      <w:r>
        <w:t>2. In Genesis, create an Assembly project and upload the GLB as its 3D object. Compare the part names, scale and appearance with Model Inside.</w:t>
      </w:r>
    </w:p>
    <w:p>
      <w:r>
        <w:t>3. Use the handover labels and review information when configuring the lesson. Set the lesson order and instructions inside Genesis, then test the saved lesson.</w:t>
      </w:r>
    </w:p>
    <w:p>
      <w:r>
        <w:t>4. Click Save and return to projects. Reopen the project later from Your projects to continue.</w:t>
      </w:r>
    </w:p>
    <w:p>
      <w:r>
        <w:t>Expected result: You have an assembled model and a handover package for manual import and lesson setup.</w:t>
      </w:r>
    </w:p>
    <w:p>
      <w:r>
        <w:t>Current limit: The ZIP does not automatically publish a Genesis lesson. Generic USDZ export is not part of this creation screen. The separate Haas download page provides the prepared Apple USDZ; actual Genesis and Field IQ acceptance still needs testing.</w:t>
      </w:r>
    </w:p>
    <w:p>
      <w:r>
        <w:br w:type="page"/>
      </w:r>
    </w:p>
    <w:p>
      <w:pPr>
        <w:pStyle w:val="Heading1"/>
      </w:pPr>
      <w:r>
        <w:t>Saving and getting unstuck</w:t>
      </w:r>
    </w:p>
    <w:p>
      <w:pPr>
        <w:pStyle w:val="Heading2"/>
      </w:pPr>
      <w:r>
        <w:t>Save and return later</w:t>
      </w:r>
    </w:p>
    <w:p>
      <w:r>
        <w:t>Save and continue records the current step. Save and exit returns to Projects. Reopen the project card under Your projects. Files and projects live on the current computer, not in a shared cloud account.</w:t>
      </w:r>
    </w:p>
    <w:p>
      <w:pPr>
        <w:pStyle w:val="Heading2"/>
      </w:pPr>
      <w:r>
        <w:t>The model does not appear</w:t>
      </w:r>
    </w:p>
    <w:p>
      <w:r>
        <w:t>Return to Input and use Prepare this model for a supported GLB, or Use Haas CAD example. A stored drawing is not yet a generated model. Read the error before retrying. Do not replace the accepted model simply to clear an error.</w:t>
      </w:r>
    </w:p>
    <w:p>
      <w:pPr>
        <w:pStyle w:val="Heading2"/>
      </w:pPr>
      <w:r>
        <w:t>There are no label suggestions</w:t>
      </w:r>
    </w:p>
    <w:p>
      <w:r>
        <w:t>Check that the document was uploaded for Labels / parts / functions and that it has readable text. Click Refresh document suggestions. Suggestions require explicit matching declarations. Otherwise enter and review the label yourself.</w:t>
      </w:r>
    </w:p>
    <w:p>
      <w:pPr>
        <w:pStyle w:val="Heading2"/>
      </w:pPr>
      <w:r>
        <w:t>Export is blocked</w:t>
      </w:r>
    </w:p>
    <w:p>
      <w:r>
        <w:t>Check that every label is reviewed and saved. Return to Build and inspect and approve the current revision. If the source changed, review the affected labels again before approving.</w:t>
      </w:r>
    </w:p>
    <w:p>
      <w:pPr>
        <w:pStyle w:val="Heading2"/>
      </w:pPr>
      <w:r>
        <w:t>Another revision was saved</w:t>
      </w:r>
    </w:p>
    <w:p>
      <w:r>
        <w:t>If a conflict appears, use Download my unsaved edits before Load saved version. Reloading the saved version replaces the edits on the screen. Avoid editing the same project in multiple tabs.</w:t>
      </w:r>
    </w:p>
    <w:p>
      <w:pPr>
        <w:pStyle w:val="Heading2"/>
      </w:pPr>
      <w:r>
        <w:t>Apple Field IQ</w:t>
      </w:r>
    </w:p>
    <w:p>
      <w:r>
        <w:t>Use Get model files in the public Haas demo to obtain its prepared USDZ, with GLB as backup. The general creation journey currently exports GLB and a handover ZIP. It does not yet create a USDZ for every uploaded model.</w:t>
      </w:r>
    </w:p>
    <w:p>
      <w:r>
        <w:br w:type="page"/>
      </w:r>
    </w:p>
    <w:p>
      <w:pPr>
        <w:pStyle w:val="Heading1"/>
      </w:pPr>
      <w:r>
        <w:t>Using the model and finishing the product</w:t>
      </w:r>
    </w:p>
    <w:p>
      <w:pPr>
        <w:pStyle w:val="Heading2"/>
      </w:pPr>
      <w:r>
        <w:t>The public Haas training demo</w:t>
      </w:r>
    </w:p>
    <w:p>
      <w:r>
        <w:t>Assembly/disassembly shows how the source groups separate and return. Missions explain what to look for. Open Missions, choose Show Me, choose an activity and click Play. George narrates the cards while the camera visits the active component. Pause stops the guided sequence. Manual camera interaction pauses it too; Play resumes.</w:t>
      </w:r>
    </w:p>
    <w:p>
      <w:r>
        <w:t>Let Me Try asks you to find a part or answer a question, with hints. Evaluate Me removes hints and gives practice feedback at the end. The four activities cover operating-area orientation, workholding and offset concepts, graphics-mode review concepts and an external inspection decision case.</w:t>
      </w:r>
    </w:p>
    <w:p>
      <w:r>
        <w:t>These are prepared familiarisation lessons. They do not operate the mill, certify readiness or constitute an approved overhaul. The Haas model has 14 simplified manufacturer groups, not every removable internal part.</w:t>
      </w:r>
    </w:p>
    <w:p>
      <w:pPr>
        <w:pStyle w:val="Heading2"/>
      </w:pPr>
      <w:r>
        <w:t>The next creation capability</w:t>
      </w:r>
    </w:p>
    <w:p>
      <w:r>
        <w:t>The agreed pilot connects a saved drawing to a reviewed construction plan, runs the existing Blender builder, shows a new draft and requires the user to accept that draft into Step 3. Review its labels and export using the same project. The first bounded candidate is the GM pump valve or fluid-end assembly; missing dimensions must remain visible. These actions are the implementation target, not a claim that they are available today.</w:t>
      </w:r>
    </w:p>
    <w:p>
      <w:pPr>
        <w:pStyle w:val="Heading2"/>
      </w:pPr>
      <w:r>
        <w:t>When creation will be complete</w:t>
      </w:r>
    </w:p>
    <w:p>
      <w:pPr>
        <w:pStyle w:val="ListBullet"/>
      </w:pPr>
      <w:r>
        <w:t>A new user can finish the eight-step journey without a developer explaining it.</w:t>
      </w:r>
    </w:p>
    <w:p>
      <w:pPr>
        <w:pStyle w:val="ListBullet"/>
      </w:pPr>
      <w:r>
        <w:t>At least one real drawing example produces a checked model through the same workflow as the supported model import.</w:t>
      </w:r>
    </w:p>
    <w:p>
      <w:pPr>
        <w:pStyle w:val="ListBullet"/>
      </w:pPr>
      <w:r>
        <w:t>Changed inputs, failed builds and cancellation cannot silently replace approved work.</w:t>
      </w:r>
    </w:p>
    <w:p>
      <w:pPr>
        <w:pStyle w:val="ListBullet"/>
      </w:pPr>
      <w:r>
        <w:t>Labels keep their part identities and sources through review, reopen and export.</w:t>
      </w:r>
    </w:p>
    <w:p>
      <w:pPr>
        <w:pStyle w:val="ListBullet"/>
      </w:pPr>
      <w:r>
        <w:t>Genesis and Field IQ imports pass actual application checks.</w:t>
      </w:r>
    </w:p>
    <w:p>
      <w:pPr>
        <w:pStyle w:val="ListBullet"/>
      </w:pPr>
      <w:r>
        <w:t>Public creation requires its own sign-in, secure uploads, job handling and storage. The local service must not be presented as a public upload service.</w:t>
      </w:r>
    </w:p>
    <w:p>
      <w:r>
        <w:t>Expansion order: one GM pump pilot, a contrasting second model, six qualified models, then ten. The second candidate is a selected Goulds CV3196 i-FRAME variant, subject to matching dimensions and source review. Product and source work run together. Update this guide only after each new control passes a real workflow check.</w:t>
      </w:r>
    </w:p>
    <w:p>
      <w:r>
        <w:br w:type="page"/>
      </w:r>
    </w:p>
    <w:p>
      <w:pPr>
        <w:pStyle w:val="Heading1"/>
      </w:pPr>
      <w:r>
        <w:t>Drawing pilot acceptance walkthrough</w:t>
      </w:r>
    </w:p>
    <w:p>
      <w:r>
        <w:t>This page describes the next capability we are implementing. It is a test checklist for the product team, not instructions for buttons already released.</w:t>
      </w:r>
    </w:p>
    <w:p>
      <w:pPr>
        <w:pStyle w:val="Heading2"/>
      </w:pPr>
      <w:r>
        <w:t>1 Select the exact source</w:t>
      </w:r>
    </w:p>
    <w:p>
      <w:r>
        <w:t>Use the retained Milton Roy Series GM IOM, June 2005, 160.0708.001 Rev C, drawings D01 to D06. The existing bridge selects D01-B. Confirm the pump variant, material and size before modeling.</w:t>
      </w:r>
    </w:p>
    <w:p>
      <w:pPr>
        <w:pStyle w:val="Heading2"/>
      </w:pPr>
      <w:r>
        <w:t>2 Review the construction plan</w:t>
      </w:r>
    </w:p>
    <w:p>
      <w:r>
        <w:t>Select the project drawing and record the intended valve or fluid-end parts. Review dimensions and relationships with source citations. Resolve missing required dimensions before building. Document inference separately from measured facts.</w:t>
      </w:r>
    </w:p>
    <w:p>
      <w:pPr>
        <w:pStyle w:val="Heading2"/>
      </w:pPr>
      <w:r>
        <w:t>3 Build a new draft</w:t>
      </w:r>
    </w:p>
    <w:p>
      <w:r>
        <w:t>Submit the accepted plan to the existing Blender construction worker. Show status and errors. A failed or cancelled job must preserve the project’s accepted model.</w:t>
      </w:r>
    </w:p>
    <w:p>
      <w:pPr>
        <w:pStyle w:val="Heading2"/>
      </w:pPr>
      <w:r>
        <w:t>4 Inspect and accept the draft</w:t>
      </w:r>
    </w:p>
    <w:p>
      <w:r>
        <w:t>Check units, dimensions, separate part identities and appearance. Accept the draft deliberately into Review model. Changed inputs must block stale acceptance.</w:t>
      </w:r>
    </w:p>
    <w:p>
      <w:pPr>
        <w:pStyle w:val="Heading2"/>
      </w:pPr>
      <w:r>
        <w:t>5 Label and hand over</w:t>
      </w:r>
    </w:p>
    <w:p>
      <w:r>
        <w:t>Review part names and functions with the cited manual. Save, approve and export GLB plus handover data. Verify the result in Genesis. Generic USDZ and actual Apple Field IQ import remain separate acceptance work.</w:t>
      </w:r>
    </w:p>
    <w:p>
      <w:pPr>
        <w:pStyle w:val="Heading2"/>
      </w:pPr>
      <w:r>
        <w:t>6 Repeat before expanding</w:t>
      </w:r>
    </w:p>
    <w:p>
      <w:r>
        <w:t>Repeat with a contrasting model. Only then build the six-model pilot and expand to ten. A source-based service lesson needs a matching procedure and geometry; an exploded animation alone is not a qualified overhaul.</w:t>
      </w:r>
    </w:p>
    <w:sectPr w:rsidR="00FC693F" w:rsidRPr="0006063C" w:rsidSect="00034616">
      <w:headerReference w:type="default" r:id="rId9"/>
      <w:footerReference w:type="default" r:id="rId10"/>
      <w:pgSz w:w="11952" w:h="16848"/>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27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EON  /  MODEL INSIDE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on-model-inside-demo.danlejerskar.chatgpt.site/" TargetMode="External"/><Relationship Id="rId12" Type="http://schemas.openxmlformats.org/officeDocument/2006/relationships/hyperlink" Target="https://eon-model-inside-studio.vercel.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